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21989" w:rsidRPr="00B21989">
        <w:rPr>
          <w:rFonts w:ascii="Verdana" w:hAnsi="Verdana"/>
          <w:sz w:val="18"/>
          <w:szCs w:val="18"/>
        </w:rPr>
        <w:t>„Oprava traťové</w:t>
      </w:r>
      <w:r w:rsidR="00B21989">
        <w:rPr>
          <w:rFonts w:ascii="Verdana" w:hAnsi="Verdana"/>
          <w:sz w:val="18"/>
          <w:szCs w:val="18"/>
        </w:rPr>
        <w:t>ho úseku Dobřany – Plzeň-Valcha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B2198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B21989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19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1989" w:rsidRPr="00B219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1989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4250CD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37900-E7A3-42EA-9A8C-0A2866EF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2020-06-02T09:48:00Z</dcterms:created>
  <dcterms:modified xsi:type="dcterms:W3CDTF">2021-03-08T05:51:00Z</dcterms:modified>
</cp:coreProperties>
</file>